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6B6E" w14:textId="77777777" w:rsidR="00895534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3907CF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-154296441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7CF">
            <w:rPr>
              <w:rFonts w:asciiTheme="minorHAnsi" w:hAnsiTheme="minorHAnsi" w:cstheme="minorHAnsi"/>
            </w:rPr>
            <w:t>Date</w:t>
          </w:r>
        </w:sdtContent>
      </w:sdt>
      <w:r w:rsidRPr="003907CF">
        <w:rPr>
          <w:rFonts w:asciiTheme="minorHAnsi" w:hAnsiTheme="minorHAnsi" w:cstheme="minorHAnsi"/>
        </w:rPr>
        <w:t>&gt;</w:t>
      </w:r>
    </w:p>
    <w:p w14:paraId="1DFB3A0C" w14:textId="77777777" w:rsidR="00895534" w:rsidRPr="00E21BDD" w:rsidRDefault="00895534" w:rsidP="0089553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E21BDD">
        <w:rPr>
          <w:rFonts w:asciiTheme="minorHAnsi" w:hAnsiTheme="minorHAnsi" w:cstheme="minorHAnsi"/>
          <w:b/>
          <w:sz w:val="28"/>
        </w:rPr>
        <w:t xml:space="preserve">Statement of Compliance with </w:t>
      </w:r>
      <w:r w:rsidR="003E00A4">
        <w:rPr>
          <w:rFonts w:asciiTheme="minorHAnsi" w:hAnsiTheme="minorHAnsi" w:cstheme="minorHAnsi"/>
          <w:b/>
          <w:sz w:val="28"/>
        </w:rPr>
        <w:t>Restriction of Hazardous Substances (RoHS 2)</w:t>
      </w:r>
    </w:p>
    <w:p w14:paraId="49EEA517" w14:textId="712EDC29" w:rsidR="00257962" w:rsidRPr="00DA7A0A" w:rsidRDefault="00E55633" w:rsidP="0094483B">
      <w:pPr>
        <w:pStyle w:val="ListParagraph"/>
        <w:spacing w:after="120"/>
        <w:ind w:left="0"/>
        <w:rPr>
          <w:rFonts w:asciiTheme="minorHAnsi" w:hAnsiTheme="minorHAnsi" w:cs="Arial"/>
        </w:rPr>
      </w:pPr>
      <w:r w:rsidRPr="00DA7A0A">
        <w:rPr>
          <w:rFonts w:asciiTheme="minorHAnsi" w:hAnsiTheme="minorHAnsi" w:cs="Arial"/>
        </w:rPr>
        <w:t>This document aims to certify</w:t>
      </w:r>
      <w:r w:rsidR="00257962" w:rsidRPr="00DA7A0A">
        <w:rPr>
          <w:rFonts w:asciiTheme="minorHAnsi" w:hAnsiTheme="minorHAnsi" w:cs="Arial"/>
        </w:rPr>
        <w:t xml:space="preserve"> that the following products are </w:t>
      </w:r>
      <w:r w:rsidR="003E00A4" w:rsidRPr="00DA7A0A">
        <w:rPr>
          <w:rFonts w:asciiTheme="minorHAnsi" w:hAnsiTheme="minorHAnsi" w:cs="Arial"/>
        </w:rPr>
        <w:t xml:space="preserve">certified to RoHS 2 under </w:t>
      </w:r>
      <w:hyperlink r:id="rId7" w:history="1">
        <w:r w:rsidR="003E00A4" w:rsidRPr="00DA7A0A">
          <w:rPr>
            <w:rStyle w:val="Hyperlink"/>
            <w:rFonts w:asciiTheme="minorHAnsi" w:hAnsiTheme="minorHAnsi" w:cs="Arial"/>
          </w:rPr>
          <w:t>European Directive 2011/65</w:t>
        </w:r>
      </w:hyperlink>
      <w:r w:rsidR="00886C0A" w:rsidRPr="00DA7A0A">
        <w:rPr>
          <w:rFonts w:asciiTheme="minorHAnsi" w:hAnsiTheme="minorHAnsi" w:cs="Arial"/>
        </w:rPr>
        <w:t xml:space="preserve"> </w:t>
      </w:r>
      <w:r w:rsidR="00486478">
        <w:rPr>
          <w:rFonts w:asciiTheme="minorHAnsi" w:hAnsiTheme="minorHAnsi" w:cs="Arial"/>
        </w:rPr>
        <w:t xml:space="preserve"> </w:t>
      </w:r>
      <w:r w:rsidR="00886C0A" w:rsidRPr="00DA7A0A">
        <w:rPr>
          <w:rFonts w:asciiTheme="minorHAnsi" w:hAnsiTheme="minorHAnsi" w:cs="Arial"/>
        </w:rPr>
        <w:t>as well as</w:t>
      </w:r>
      <w:r w:rsidR="00486478">
        <w:rPr>
          <w:rFonts w:asciiTheme="minorHAnsi" w:hAnsiTheme="minorHAnsi" w:cs="Arial"/>
        </w:rPr>
        <w:t xml:space="preserve"> </w:t>
      </w:r>
      <w:hyperlink r:id="rId8" w:history="1">
        <w:r w:rsidR="00486478" w:rsidRPr="00486478">
          <w:rPr>
            <w:rStyle w:val="Hyperlink"/>
            <w:rFonts w:asciiTheme="minorHAnsi" w:hAnsiTheme="minorHAnsi" w:cs="Arial"/>
          </w:rPr>
          <w:t>United Kingdom RoHS</w:t>
        </w:r>
      </w:hyperlink>
      <w:r w:rsidR="00486478">
        <w:rPr>
          <w:rFonts w:asciiTheme="minorHAnsi" w:hAnsiTheme="minorHAnsi" w:cs="Arial"/>
        </w:rPr>
        <w:t xml:space="preserve"> and</w:t>
      </w:r>
      <w:r w:rsidR="00886C0A" w:rsidRPr="00DA7A0A">
        <w:rPr>
          <w:rFonts w:asciiTheme="minorHAnsi" w:hAnsiTheme="minorHAnsi" w:cs="Arial"/>
        </w:rPr>
        <w:t xml:space="preserve"> the Chinese RoHS regulations with the same material restrictions. </w:t>
      </w:r>
      <w:r w:rsidR="003E00A4" w:rsidRPr="00DA7A0A">
        <w:rPr>
          <w:rFonts w:asciiTheme="minorHAnsi" w:hAnsiTheme="minorHAnsi" w:cs="Arial"/>
        </w:rPr>
        <w:t xml:space="preserve"> </w:t>
      </w:r>
    </w:p>
    <w:tbl>
      <w:tblPr>
        <w:tblStyle w:val="TableGrid"/>
        <w:tblW w:w="9738" w:type="dxa"/>
        <w:tblInd w:w="0" w:type="dxa"/>
        <w:tblLook w:val="04A0" w:firstRow="1" w:lastRow="0" w:firstColumn="1" w:lastColumn="0" w:noHBand="0" w:noVBand="1"/>
      </w:tblPr>
      <w:tblGrid>
        <w:gridCol w:w="6318"/>
        <w:gridCol w:w="3420"/>
      </w:tblGrid>
      <w:tr w:rsidR="00895534" w:rsidRPr="00B01ED8" w14:paraId="34C3C8E4" w14:textId="77777777" w:rsidTr="006230B0"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63404F2D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1ED8">
              <w:rPr>
                <w:rFonts w:asciiTheme="minorHAnsi" w:hAnsiTheme="minorHAnsi" w:cstheme="minorHAnsi"/>
                <w:b/>
                <w:sz w:val="22"/>
                <w:szCs w:val="22"/>
              </w:rPr>
              <w:t>Product Name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52A59CC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1ED8">
              <w:rPr>
                <w:rFonts w:asciiTheme="minorHAnsi" w:hAnsiTheme="minorHAnsi" w:cstheme="minorHAnsi"/>
                <w:b/>
                <w:sz w:val="22"/>
                <w:szCs w:val="22"/>
              </w:rPr>
              <w:t>Manufacturer Part No.</w:t>
            </w:r>
          </w:p>
        </w:tc>
      </w:tr>
      <w:tr w:rsidR="00895534" w:rsidRPr="00B01ED8" w14:paraId="16A00DD8" w14:textId="77777777" w:rsidTr="006230B0">
        <w:tc>
          <w:tcPr>
            <w:tcW w:w="6318" w:type="dxa"/>
          </w:tcPr>
          <w:p w14:paraId="55FEAE3D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6F4B14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388CE059" w14:textId="77777777" w:rsidTr="006230B0">
        <w:tc>
          <w:tcPr>
            <w:tcW w:w="6318" w:type="dxa"/>
          </w:tcPr>
          <w:p w14:paraId="153FC733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AC9BE0D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20F77DB9" w14:textId="77777777" w:rsidTr="006230B0">
        <w:tc>
          <w:tcPr>
            <w:tcW w:w="6318" w:type="dxa"/>
          </w:tcPr>
          <w:p w14:paraId="0F879831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FE64BD1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3862B4BB" w14:textId="77777777" w:rsidTr="006230B0">
        <w:tc>
          <w:tcPr>
            <w:tcW w:w="6318" w:type="dxa"/>
          </w:tcPr>
          <w:p w14:paraId="519EF228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9BCBB1A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36119C77" w14:textId="77777777" w:rsidTr="006230B0">
        <w:tc>
          <w:tcPr>
            <w:tcW w:w="6318" w:type="dxa"/>
          </w:tcPr>
          <w:p w14:paraId="3DBC2D12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719DBC9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4883BE70" w14:textId="77777777" w:rsidTr="006230B0">
        <w:tc>
          <w:tcPr>
            <w:tcW w:w="6318" w:type="dxa"/>
          </w:tcPr>
          <w:p w14:paraId="5CAC512D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9B32448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5F4EFD05" w14:textId="77777777" w:rsidTr="006230B0">
        <w:tc>
          <w:tcPr>
            <w:tcW w:w="6318" w:type="dxa"/>
          </w:tcPr>
          <w:p w14:paraId="012DB831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1FFD9AF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52B806C7" w14:textId="77777777" w:rsidTr="006230B0">
        <w:tc>
          <w:tcPr>
            <w:tcW w:w="6318" w:type="dxa"/>
          </w:tcPr>
          <w:p w14:paraId="744D8414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CD0D63F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4E249209" w14:textId="77777777" w:rsidTr="006230B0">
        <w:tc>
          <w:tcPr>
            <w:tcW w:w="6318" w:type="dxa"/>
          </w:tcPr>
          <w:p w14:paraId="78E8DC9A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863F7C2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0AB5CEAD" w14:textId="77777777" w:rsidTr="006230B0">
        <w:tc>
          <w:tcPr>
            <w:tcW w:w="6318" w:type="dxa"/>
          </w:tcPr>
          <w:p w14:paraId="6C0344D3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4743F86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 w14:paraId="06B55392" w14:textId="77777777" w:rsidTr="006230B0">
        <w:tc>
          <w:tcPr>
            <w:tcW w:w="6318" w:type="dxa"/>
          </w:tcPr>
          <w:p w14:paraId="7BC671E6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70C8775" w14:textId="77777777" w:rsidR="00895534" w:rsidRPr="00B01ED8" w:rsidRDefault="00895534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53C720" w14:textId="77777777" w:rsidR="00257962" w:rsidRDefault="00257962" w:rsidP="00257962">
      <w:pPr>
        <w:spacing w:after="0" w:line="240" w:lineRule="auto"/>
      </w:pPr>
    </w:p>
    <w:p w14:paraId="2A0B1495" w14:textId="77777777" w:rsidR="00094FB5" w:rsidRPr="00DA7A0A" w:rsidRDefault="00403B07" w:rsidP="00986D80">
      <w:pPr>
        <w:spacing w:before="100" w:beforeAutospacing="1" w:after="100" w:afterAutospacing="1" w:line="240" w:lineRule="auto"/>
        <w:rPr>
          <w:rFonts w:asciiTheme="minorHAnsi" w:hAnsiTheme="minorHAnsi" w:cs="Arial"/>
          <w:color w:val="666666"/>
        </w:rPr>
      </w:pPr>
      <w:r w:rsidRPr="00DA7A0A">
        <w:rPr>
          <w:rFonts w:asciiTheme="minorHAnsi" w:hAnsiTheme="minorHAnsi" w:cs="Arial"/>
        </w:rPr>
        <w:t xml:space="preserve">European Directive 2011/65/EU or </w:t>
      </w:r>
      <w:r w:rsidRPr="00DA7A0A">
        <w:rPr>
          <w:rFonts w:asciiTheme="minorHAnsi" w:hAnsiTheme="minorHAnsi" w:cs="Arial"/>
          <w:b/>
          <w:bCs/>
        </w:rPr>
        <w:t xml:space="preserve">RoHS </w:t>
      </w:r>
      <w:r w:rsidRPr="00DA7A0A">
        <w:rPr>
          <w:rFonts w:asciiTheme="minorHAnsi" w:hAnsiTheme="minorHAnsi" w:cs="Arial"/>
        </w:rPr>
        <w:t xml:space="preserve">Directive regarding the </w:t>
      </w:r>
      <w:r w:rsidRPr="00DA7A0A">
        <w:rPr>
          <w:rFonts w:asciiTheme="minorHAnsi" w:hAnsiTheme="minorHAnsi" w:cs="Arial"/>
          <w:i/>
          <w:iCs/>
        </w:rPr>
        <w:t>Restriction of the use of certain hazardous substances in electrical and electronic equipment</w:t>
      </w:r>
      <w:r w:rsidRPr="00DA7A0A">
        <w:rPr>
          <w:rFonts w:asciiTheme="minorHAnsi" w:hAnsiTheme="minorHAnsi" w:cs="Arial"/>
        </w:rPr>
        <w:t xml:space="preserve">. We ensure that </w:t>
      </w:r>
      <w:r w:rsidR="00C46AAA" w:rsidRPr="00DA7A0A">
        <w:rPr>
          <w:rFonts w:asciiTheme="minorHAnsi" w:hAnsiTheme="minorHAnsi" w:cs="Arial"/>
        </w:rPr>
        <w:t>the following:</w:t>
      </w:r>
    </w:p>
    <w:p w14:paraId="062158A5" w14:textId="77777777" w:rsidR="00094FB5" w:rsidRPr="00DA7A0A" w:rsidRDefault="00094FB5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>Cadmium</w:t>
      </w:r>
      <w:r w:rsidR="00C46AAA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 xml:space="preserve">(Cd):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>0.01%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CAS 7440-43-9</w:t>
      </w:r>
    </w:p>
    <w:p w14:paraId="4852747A" w14:textId="77777777" w:rsidR="00094FB5" w:rsidRPr="00DA7A0A" w:rsidRDefault="00094FB5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Mercury: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>0.1%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CAS </w:t>
      </w:r>
      <w:r w:rsidR="00B80F53" w:rsidRPr="00DA7A0A">
        <w:rPr>
          <w:rFonts w:asciiTheme="minorHAnsi" w:hAnsiTheme="minorHAnsi" w:cs="Arial"/>
          <w:color w:val="000000" w:themeColor="text1"/>
        </w:rPr>
        <w:t>7439-97-6</w:t>
      </w:r>
    </w:p>
    <w:p w14:paraId="1E4B518D" w14:textId="77777777" w:rsidR="00094FB5" w:rsidRPr="00DA7A0A" w:rsidRDefault="00094FB5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>Lead</w:t>
      </w:r>
      <w:r w:rsidR="00C46AAA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>(Pb</w:t>
      </w:r>
      <w:proofErr w:type="gramStart"/>
      <w:r w:rsidRPr="00DA7A0A">
        <w:rPr>
          <w:rFonts w:asciiTheme="minorHAnsi" w:hAnsiTheme="minorHAnsi" w:cs="Arial"/>
          <w:color w:val="000000" w:themeColor="text1"/>
        </w:rPr>
        <w:t>) :</w:t>
      </w:r>
      <w:proofErr w:type="gramEnd"/>
      <w:r w:rsidRPr="00DA7A0A">
        <w:rPr>
          <w:rFonts w:asciiTheme="minorHAnsi" w:hAnsiTheme="minorHAnsi" w:cs="Arial"/>
          <w:color w:val="000000" w:themeColor="text1"/>
        </w:rPr>
        <w:t xml:space="preserve">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>0.1%</w:t>
      </w:r>
      <w:r w:rsidR="006A13E1" w:rsidRPr="00DA7A0A">
        <w:rPr>
          <w:rFonts w:asciiTheme="minorHAnsi" w:hAnsiTheme="minorHAnsi" w:cs="Arial"/>
          <w:color w:val="000000" w:themeColor="text1"/>
        </w:rPr>
        <w:t xml:space="preserve"> CAS 7439-92-1</w:t>
      </w:r>
    </w:p>
    <w:p w14:paraId="4A8450E9" w14:textId="77777777" w:rsidR="00094FB5" w:rsidRPr="00DA7A0A" w:rsidRDefault="00094FB5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>Hexavalent chromium (Cr6+</w:t>
      </w:r>
      <w:proofErr w:type="gramStart"/>
      <w:r w:rsidRPr="00DA7A0A">
        <w:rPr>
          <w:rFonts w:asciiTheme="minorHAnsi" w:hAnsiTheme="minorHAnsi" w:cs="Arial"/>
          <w:color w:val="000000" w:themeColor="text1"/>
        </w:rPr>
        <w:t>) :</w:t>
      </w:r>
      <w:proofErr w:type="gramEnd"/>
      <w:r w:rsidRPr="00DA7A0A">
        <w:rPr>
          <w:rFonts w:asciiTheme="minorHAnsi" w:hAnsiTheme="minorHAnsi" w:cs="Arial"/>
          <w:color w:val="000000" w:themeColor="text1"/>
        </w:rPr>
        <w:t xml:space="preserve">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>0.1%</w:t>
      </w:r>
      <w:r w:rsidR="00442F0E" w:rsidRPr="00DA7A0A">
        <w:rPr>
          <w:rFonts w:asciiTheme="minorHAnsi" w:hAnsiTheme="minorHAnsi" w:cs="Arial"/>
          <w:color w:val="000000" w:themeColor="text1"/>
        </w:rPr>
        <w:t xml:space="preserve"> CAS 18540-29-9</w:t>
      </w:r>
    </w:p>
    <w:p w14:paraId="5120C772" w14:textId="77777777" w:rsidR="00094FB5" w:rsidRPr="00DA7A0A" w:rsidRDefault="00C46AAA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Polybrominated biphenyls </w:t>
      </w:r>
      <w:r w:rsidR="00094FB5" w:rsidRPr="00DA7A0A">
        <w:rPr>
          <w:rFonts w:asciiTheme="minorHAnsi" w:hAnsiTheme="minorHAnsi" w:cs="Arial"/>
          <w:color w:val="000000" w:themeColor="text1"/>
        </w:rPr>
        <w:t xml:space="preserve">(PBB):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="00094FB5" w:rsidRPr="00DA7A0A">
        <w:rPr>
          <w:rFonts w:asciiTheme="minorHAnsi" w:hAnsiTheme="minorHAnsi" w:cs="Arial"/>
          <w:color w:val="000000" w:themeColor="text1"/>
        </w:rPr>
        <w:t>0.1 %;</w:t>
      </w:r>
      <w:r w:rsidR="0063268E">
        <w:rPr>
          <w:rFonts w:asciiTheme="minorHAnsi" w:hAnsiTheme="minorHAnsi" w:cs="Arial"/>
          <w:color w:val="000000" w:themeColor="text1"/>
        </w:rPr>
        <w:t xml:space="preserve"> </w:t>
      </w:r>
      <w:r w:rsidR="0063268E" w:rsidRPr="0063268E">
        <w:rPr>
          <w:rFonts w:asciiTheme="minorHAnsi" w:hAnsiTheme="minorHAnsi" w:cs="Arial"/>
          <w:color w:val="000000" w:themeColor="text1"/>
        </w:rPr>
        <w:t xml:space="preserve">CAS </w:t>
      </w:r>
      <w:r w:rsidR="0063268E" w:rsidRPr="0063268E">
        <w:rPr>
          <w:rFonts w:ascii="Arial Unicode MS" w:eastAsia="Arial Unicode MS" w:hAnsi="Arial Unicode MS" w:cs="Arial Unicode MS" w:hint="eastAsia"/>
          <w:color w:val="000000" w:themeColor="text1"/>
          <w:sz w:val="19"/>
          <w:szCs w:val="19"/>
          <w:shd w:val="clear" w:color="auto" w:fill="FFFFFF"/>
        </w:rPr>
        <w:t>36355-01-8</w:t>
      </w:r>
      <w:r w:rsidR="0063268E" w:rsidRPr="0063268E">
        <w:rPr>
          <w:rFonts w:ascii="Arial Unicode MS" w:eastAsia="Arial Unicode MS" w:hAnsi="Arial Unicode MS" w:cs="Arial Unicode MS"/>
          <w:color w:val="000000" w:themeColor="text1"/>
          <w:sz w:val="19"/>
          <w:szCs w:val="19"/>
          <w:shd w:val="clear" w:color="auto" w:fill="FFFFFF"/>
        </w:rPr>
        <w:t xml:space="preserve">, </w:t>
      </w:r>
      <w:r w:rsidR="0063268E" w:rsidRPr="0063268E">
        <w:rPr>
          <w:rFonts w:ascii="Arial Unicode MS" w:eastAsia="Arial Unicode MS" w:hAnsi="Arial Unicode MS" w:cs="Arial Unicode MS" w:hint="eastAsia"/>
          <w:color w:val="000000" w:themeColor="text1"/>
          <w:sz w:val="19"/>
          <w:szCs w:val="19"/>
          <w:shd w:val="clear" w:color="auto" w:fill="F5F5F5"/>
        </w:rPr>
        <w:t>59536-65-1</w:t>
      </w:r>
      <w:r w:rsidR="0063268E">
        <w:rPr>
          <w:rFonts w:ascii="Arial Unicode MS" w:eastAsia="Arial Unicode MS" w:hAnsi="Arial Unicode MS" w:cs="Arial Unicode MS"/>
          <w:color w:val="000000" w:themeColor="text1"/>
          <w:sz w:val="19"/>
          <w:szCs w:val="19"/>
          <w:shd w:val="clear" w:color="auto" w:fill="F5F5F5"/>
        </w:rPr>
        <w:t xml:space="preserve">, </w:t>
      </w:r>
      <w:r w:rsidR="0063268E">
        <w:rPr>
          <w:rFonts w:ascii="Arial Unicode MS" w:eastAsia="Arial Unicode MS" w:hAnsi="Arial Unicode MS" w:cs="Arial Unicode MS" w:hint="eastAsia"/>
          <w:color w:val="2E2E2E"/>
          <w:sz w:val="19"/>
          <w:szCs w:val="19"/>
          <w:shd w:val="clear" w:color="auto" w:fill="FFFFFF"/>
        </w:rPr>
        <w:t>67774-32-7</w:t>
      </w:r>
      <w:r w:rsidR="0063268E">
        <w:rPr>
          <w:rFonts w:ascii="Arial Unicode MS" w:eastAsia="Arial Unicode MS" w:hAnsi="Arial Unicode MS" w:cs="Arial Unicode MS"/>
          <w:color w:val="2E2E2E"/>
          <w:sz w:val="19"/>
          <w:szCs w:val="19"/>
          <w:shd w:val="clear" w:color="auto" w:fill="FFFFFF"/>
        </w:rPr>
        <w:t xml:space="preserve">, </w:t>
      </w:r>
      <w:r w:rsidR="0063268E">
        <w:rPr>
          <w:rFonts w:ascii="Arial Unicode MS" w:eastAsia="Arial Unicode MS" w:hAnsi="Arial Unicode MS" w:cs="Arial Unicode MS" w:hint="eastAsia"/>
          <w:color w:val="2E2E2E"/>
          <w:sz w:val="19"/>
          <w:szCs w:val="19"/>
          <w:shd w:val="clear" w:color="auto" w:fill="F5F5F5"/>
        </w:rPr>
        <w:t>67774-32-7</w:t>
      </w:r>
    </w:p>
    <w:p w14:paraId="71904138" w14:textId="77777777" w:rsidR="00094FB5" w:rsidRPr="00DA7A0A" w:rsidRDefault="00094FB5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Polybrominated diphenyl ethers (PBDE):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>0.1 %</w:t>
      </w:r>
      <w:r w:rsidR="00502951">
        <w:rPr>
          <w:rFonts w:asciiTheme="minorHAnsi" w:hAnsiTheme="minorHAnsi" w:cs="Arial"/>
          <w:color w:val="000000" w:themeColor="text1"/>
        </w:rPr>
        <w:t xml:space="preserve">; </w:t>
      </w:r>
      <w:r w:rsidR="00502951" w:rsidRPr="00502951">
        <w:rPr>
          <w:rFonts w:asciiTheme="minorHAnsi" w:hAnsiTheme="minorHAnsi" w:cs="Arial"/>
          <w:color w:val="000000" w:themeColor="text1"/>
        </w:rPr>
        <w:t xml:space="preserve">CAS </w:t>
      </w:r>
      <w:r w:rsidR="00502951" w:rsidRPr="00502951">
        <w:rPr>
          <w:rFonts w:asciiTheme="minorHAnsi" w:eastAsia="Arial Unicode MS" w:hAnsiTheme="minorHAnsi" w:cs="Arial Unicode MS"/>
          <w:color w:val="000000" w:themeColor="text1"/>
          <w:shd w:val="clear" w:color="auto" w:fill="F5F5F5"/>
        </w:rPr>
        <w:t xml:space="preserve">1163-19-5, </w:t>
      </w:r>
      <w:r w:rsidR="00502951" w:rsidRPr="00502951">
        <w:rPr>
          <w:rFonts w:asciiTheme="minorHAnsi" w:eastAsia="Arial Unicode MS" w:hAnsiTheme="minorHAnsi" w:cs="Arial Unicode MS"/>
          <w:color w:val="000000" w:themeColor="text1"/>
          <w:shd w:val="clear" w:color="auto" w:fill="FFFFFF"/>
        </w:rPr>
        <w:t xml:space="preserve">32534-81-9, </w:t>
      </w:r>
      <w:r w:rsidR="00502951" w:rsidRPr="00502951">
        <w:rPr>
          <w:rFonts w:asciiTheme="minorHAnsi" w:eastAsia="Arial Unicode MS" w:hAnsiTheme="minorHAnsi" w:cs="Arial Unicode MS"/>
          <w:color w:val="000000" w:themeColor="text1"/>
          <w:shd w:val="clear" w:color="auto" w:fill="F5F5F5"/>
        </w:rPr>
        <w:t xml:space="preserve">32536-52-0, </w:t>
      </w:r>
      <w:r w:rsidR="00502951" w:rsidRPr="00502951">
        <w:rPr>
          <w:rFonts w:asciiTheme="minorHAnsi" w:eastAsia="Arial Unicode MS" w:hAnsiTheme="minorHAnsi" w:cs="Arial Unicode MS"/>
          <w:color w:val="000000" w:themeColor="text1"/>
          <w:shd w:val="clear" w:color="auto" w:fill="FFFFFF"/>
        </w:rPr>
        <w:t>68928-80-3</w:t>
      </w:r>
    </w:p>
    <w:p w14:paraId="4622F542" w14:textId="77777777" w:rsidR="00D63F37" w:rsidRPr="00DA7A0A" w:rsidRDefault="00094FB5" w:rsidP="00D63F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Bis(2-Ethylhexyl) phthalate (DEHP):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Pr="00DA7A0A">
        <w:rPr>
          <w:rFonts w:asciiTheme="minorHAnsi" w:hAnsiTheme="minorHAnsi" w:cs="Arial"/>
          <w:color w:val="000000" w:themeColor="text1"/>
        </w:rPr>
        <w:t>0.1%</w:t>
      </w:r>
      <w:r w:rsidR="00D63F37" w:rsidRPr="00DA7A0A">
        <w:rPr>
          <w:rFonts w:asciiTheme="minorHAnsi" w:hAnsiTheme="minorHAnsi" w:cs="Arial"/>
          <w:color w:val="000000" w:themeColor="text1"/>
        </w:rPr>
        <w:t xml:space="preserve"> </w:t>
      </w:r>
      <w:r w:rsidR="00835898">
        <w:rPr>
          <w:rFonts w:asciiTheme="minorHAnsi" w:hAnsiTheme="minorHAnsi" w:cs="Arial"/>
          <w:color w:val="000000" w:themeColor="text1"/>
        </w:rPr>
        <w:t xml:space="preserve">CAS </w:t>
      </w:r>
      <w:r w:rsidR="00835898" w:rsidRPr="00835898">
        <w:rPr>
          <w:rFonts w:asciiTheme="minorHAnsi" w:eastAsia="Arial Unicode MS" w:hAnsiTheme="minorHAnsi" w:cs="Arial"/>
          <w:color w:val="2E2E2E"/>
          <w:shd w:val="clear" w:color="auto" w:fill="F5F5F5"/>
        </w:rPr>
        <w:t>117-81-7</w:t>
      </w:r>
    </w:p>
    <w:p w14:paraId="4627BED1" w14:textId="77777777" w:rsidR="00D63F37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restricted in electronics by 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2019</w:t>
      </w:r>
    </w:p>
    <w:p w14:paraId="7DD02998" w14:textId="77777777" w:rsidR="00D63F37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 xml:space="preserve">restricted in medical devices, </w:t>
      </w:r>
      <w:proofErr w:type="gramStart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monitoring</w:t>
      </w:r>
      <w:proofErr w:type="gramEnd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and control equipment by 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2021</w:t>
      </w: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5D8ABF9" w14:textId="77777777" w:rsidR="00D63F37" w:rsidRPr="00DA7A0A" w:rsidRDefault="00094FB5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>Ben</w:t>
      </w:r>
      <w:r w:rsidR="00D63F37" w:rsidRPr="00DA7A0A">
        <w:rPr>
          <w:rFonts w:asciiTheme="minorHAnsi" w:hAnsiTheme="minorHAnsi" w:cs="Arial"/>
          <w:color w:val="000000" w:themeColor="text1"/>
        </w:rPr>
        <w:t xml:space="preserve">zyl butyl phthalate (BBP):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="00D63F37" w:rsidRPr="00DA7A0A">
        <w:rPr>
          <w:rFonts w:asciiTheme="minorHAnsi" w:hAnsiTheme="minorHAnsi" w:cs="Arial"/>
          <w:color w:val="000000" w:themeColor="text1"/>
        </w:rPr>
        <w:t>0.1%</w:t>
      </w:r>
      <w:r w:rsidR="00835898">
        <w:rPr>
          <w:rFonts w:asciiTheme="minorHAnsi" w:hAnsiTheme="minorHAnsi" w:cs="Arial"/>
          <w:color w:val="000000" w:themeColor="text1"/>
        </w:rPr>
        <w:t xml:space="preserve"> CAS </w:t>
      </w:r>
      <w:r w:rsidR="00835898" w:rsidRPr="00835898">
        <w:rPr>
          <w:rFonts w:asciiTheme="minorHAnsi" w:eastAsia="Arial Unicode MS" w:hAnsiTheme="minorHAnsi" w:cs="Arial Unicode MS"/>
          <w:color w:val="2E2E2E"/>
          <w:shd w:val="clear" w:color="auto" w:fill="F5F5F5"/>
        </w:rPr>
        <w:t>85-68-7</w:t>
      </w:r>
    </w:p>
    <w:p w14:paraId="544A3DC2" w14:textId="77777777" w:rsidR="00D63F37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restricted in electronics by 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2019</w:t>
      </w:r>
    </w:p>
    <w:p w14:paraId="3F300E33" w14:textId="77777777" w:rsidR="00094FB5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 xml:space="preserve">restricted in medical devices, </w:t>
      </w:r>
      <w:proofErr w:type="gramStart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monitoring</w:t>
      </w:r>
      <w:proofErr w:type="gramEnd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and control equipment by 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2021</w:t>
      </w: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19D8263" w14:textId="77777777" w:rsidR="00D63F37" w:rsidRPr="00DA7A0A" w:rsidRDefault="00C46AAA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Dibutyl phthalate </w:t>
      </w:r>
      <w:r w:rsidR="00D63F37" w:rsidRPr="00DA7A0A">
        <w:rPr>
          <w:rFonts w:asciiTheme="minorHAnsi" w:hAnsiTheme="minorHAnsi" w:cs="Arial"/>
          <w:color w:val="000000" w:themeColor="text1"/>
        </w:rPr>
        <w:t xml:space="preserve">(DBP):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="00D63F37" w:rsidRPr="00DA7A0A">
        <w:rPr>
          <w:rFonts w:asciiTheme="minorHAnsi" w:hAnsiTheme="minorHAnsi" w:cs="Arial"/>
          <w:color w:val="000000" w:themeColor="text1"/>
        </w:rPr>
        <w:t>0.1%</w:t>
      </w:r>
      <w:r w:rsidR="00835898">
        <w:rPr>
          <w:rFonts w:asciiTheme="minorHAnsi" w:hAnsiTheme="minorHAnsi" w:cs="Arial"/>
          <w:color w:val="000000" w:themeColor="text1"/>
        </w:rPr>
        <w:t xml:space="preserve"> CAS </w:t>
      </w:r>
      <w:r w:rsidR="00835898" w:rsidRPr="00835898">
        <w:rPr>
          <w:rFonts w:asciiTheme="minorHAnsi" w:eastAsia="Arial Unicode MS" w:hAnsiTheme="minorHAnsi" w:cs="Arial Unicode MS"/>
          <w:color w:val="2E2E2E"/>
          <w:shd w:val="clear" w:color="auto" w:fill="F5F5F5"/>
        </w:rPr>
        <w:t xml:space="preserve">84-74-2, </w:t>
      </w:r>
      <w:r w:rsidR="00835898" w:rsidRPr="00835898">
        <w:rPr>
          <w:rFonts w:asciiTheme="minorHAnsi" w:eastAsia="Arial Unicode MS" w:hAnsiTheme="minorHAnsi" w:cs="Arial Unicode MS"/>
          <w:color w:val="2E2E2E"/>
          <w:shd w:val="clear" w:color="auto" w:fill="FFFFFF"/>
        </w:rPr>
        <w:t xml:space="preserve">1962-75-0, </w:t>
      </w:r>
      <w:r w:rsidR="00835898" w:rsidRPr="00835898">
        <w:rPr>
          <w:rFonts w:asciiTheme="minorHAnsi" w:eastAsia="Arial Unicode MS" w:hAnsiTheme="minorHAnsi" w:cs="Arial Unicode MS"/>
          <w:color w:val="2E2E2E"/>
          <w:shd w:val="clear" w:color="auto" w:fill="F5F5F5"/>
        </w:rPr>
        <w:t>3126-90-7</w:t>
      </w:r>
    </w:p>
    <w:p w14:paraId="029FCADD" w14:textId="77777777" w:rsidR="00D63F37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restricted in electronics by 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2019</w:t>
      </w:r>
    </w:p>
    <w:p w14:paraId="47362AEB" w14:textId="77777777" w:rsidR="00D63F37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 xml:space="preserve">restricted in medical devices, </w:t>
      </w:r>
      <w:proofErr w:type="gramStart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monitoring</w:t>
      </w:r>
      <w:proofErr w:type="gramEnd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and control equipment by 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2021</w:t>
      </w: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041960C7" w14:textId="77777777" w:rsidR="00D63F37" w:rsidRPr="00DA7A0A" w:rsidRDefault="00094FB5" w:rsidP="00094F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Theme="minorHAnsi" w:hAnsiTheme="minorHAnsi" w:cs="Arial"/>
          <w:color w:val="000000" w:themeColor="text1"/>
        </w:rPr>
      </w:pPr>
      <w:proofErr w:type="spellStart"/>
      <w:r w:rsidRPr="00DA7A0A">
        <w:rPr>
          <w:rFonts w:asciiTheme="minorHAnsi" w:hAnsiTheme="minorHAnsi" w:cs="Arial"/>
          <w:color w:val="000000" w:themeColor="text1"/>
        </w:rPr>
        <w:t>Di</w:t>
      </w:r>
      <w:r w:rsidR="00D63F37" w:rsidRPr="00DA7A0A">
        <w:rPr>
          <w:rFonts w:asciiTheme="minorHAnsi" w:hAnsiTheme="minorHAnsi" w:cs="Arial"/>
          <w:color w:val="000000" w:themeColor="text1"/>
        </w:rPr>
        <w:t>isobutyl</w:t>
      </w:r>
      <w:proofErr w:type="spellEnd"/>
      <w:r w:rsidR="00D63F37" w:rsidRPr="00DA7A0A">
        <w:rPr>
          <w:rFonts w:asciiTheme="minorHAnsi" w:hAnsiTheme="minorHAnsi" w:cs="Arial"/>
          <w:color w:val="000000" w:themeColor="text1"/>
        </w:rPr>
        <w:t xml:space="preserve"> phthalate (DIBP): </w:t>
      </w:r>
      <w:r w:rsidR="00464268" w:rsidRPr="00DA7A0A">
        <w:rPr>
          <w:rFonts w:asciiTheme="minorHAnsi" w:hAnsiTheme="minorHAnsi" w:cs="Arial"/>
          <w:color w:val="000000" w:themeColor="text1"/>
        </w:rPr>
        <w:t>&lt;</w:t>
      </w:r>
      <w:r w:rsidR="00B80F53" w:rsidRPr="00DA7A0A">
        <w:rPr>
          <w:rFonts w:asciiTheme="minorHAnsi" w:hAnsiTheme="minorHAnsi" w:cs="Arial"/>
          <w:color w:val="000000" w:themeColor="text1"/>
        </w:rPr>
        <w:t>=</w:t>
      </w:r>
      <w:r w:rsidR="00464268" w:rsidRPr="00DA7A0A">
        <w:rPr>
          <w:rFonts w:asciiTheme="minorHAnsi" w:hAnsiTheme="minorHAnsi" w:cs="Arial"/>
          <w:color w:val="000000" w:themeColor="text1"/>
        </w:rPr>
        <w:t xml:space="preserve"> </w:t>
      </w:r>
      <w:r w:rsidR="00D63F37" w:rsidRPr="00DA7A0A">
        <w:rPr>
          <w:rFonts w:asciiTheme="minorHAnsi" w:hAnsiTheme="minorHAnsi" w:cs="Arial"/>
          <w:color w:val="000000" w:themeColor="text1"/>
        </w:rPr>
        <w:t>0.1%</w:t>
      </w:r>
      <w:r w:rsidR="00922860">
        <w:rPr>
          <w:rFonts w:asciiTheme="minorHAnsi" w:hAnsiTheme="minorHAnsi" w:cs="Arial"/>
          <w:color w:val="000000" w:themeColor="text1"/>
        </w:rPr>
        <w:t xml:space="preserve"> CAS </w:t>
      </w:r>
      <w:r w:rsidR="00922860" w:rsidRPr="00922860">
        <w:rPr>
          <w:rFonts w:asciiTheme="minorHAnsi" w:eastAsia="Arial Unicode MS" w:hAnsiTheme="minorHAnsi" w:cs="Arial Unicode MS"/>
          <w:color w:val="000000" w:themeColor="text1"/>
          <w:shd w:val="clear" w:color="auto" w:fill="F5F5F5"/>
        </w:rPr>
        <w:t>84-69-5</w:t>
      </w:r>
    </w:p>
    <w:p w14:paraId="5CA26FE2" w14:textId="77777777" w:rsidR="00D63F37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</w:rPr>
        <w:t xml:space="preserve">restricted in electronics by 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2019</w:t>
      </w:r>
    </w:p>
    <w:p w14:paraId="5EAB16C7" w14:textId="77777777" w:rsidR="00D63F37" w:rsidRPr="00DA7A0A" w:rsidRDefault="00D63F37" w:rsidP="00D63F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 w:themeColor="text1"/>
        </w:rPr>
      </w:pP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lastRenderedPageBreak/>
        <w:t xml:space="preserve">restricted in medical devices, </w:t>
      </w:r>
      <w:proofErr w:type="gramStart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monitoring</w:t>
      </w:r>
      <w:proofErr w:type="gramEnd"/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and control equipment by </w:t>
      </w:r>
      <w:r w:rsidRPr="00DA7A0A">
        <w:rPr>
          <w:rStyle w:val="Strong"/>
          <w:rFonts w:asciiTheme="minorHAnsi" w:hAnsiTheme="minorHAnsi" w:cs="Arial"/>
          <w:color w:val="000000" w:themeColor="text1"/>
          <w:shd w:val="clear" w:color="auto" w:fill="FFFFFF"/>
        </w:rPr>
        <w:t>22 July 2021</w:t>
      </w:r>
      <w:r w:rsidRPr="00DA7A0A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6495BCCA" w14:textId="77777777" w:rsidR="009E2841" w:rsidRPr="009E2841" w:rsidRDefault="00403B07" w:rsidP="009E2841">
      <w:pPr>
        <w:pStyle w:val="Default"/>
        <w:rPr>
          <w:rFonts w:asciiTheme="minorHAnsi" w:hAnsiTheme="minorHAnsi"/>
          <w:sz w:val="22"/>
          <w:szCs w:val="22"/>
        </w:rPr>
      </w:pPr>
      <w:r w:rsidRPr="00DA7A0A">
        <w:rPr>
          <w:rFonts w:asciiTheme="minorHAnsi" w:hAnsiTheme="minorHAnsi"/>
          <w:sz w:val="22"/>
          <w:szCs w:val="22"/>
        </w:rPr>
        <w:t xml:space="preserve"> are not</w:t>
      </w:r>
      <w:r w:rsidR="00C46AAA" w:rsidRPr="00DA7A0A">
        <w:rPr>
          <w:rFonts w:asciiTheme="minorHAnsi" w:hAnsiTheme="minorHAnsi"/>
          <w:sz w:val="22"/>
          <w:szCs w:val="22"/>
        </w:rPr>
        <w:t xml:space="preserve"> intentionally</w:t>
      </w:r>
      <w:r w:rsidRPr="00DA7A0A">
        <w:rPr>
          <w:rFonts w:asciiTheme="minorHAnsi" w:hAnsiTheme="minorHAnsi"/>
          <w:sz w:val="22"/>
          <w:szCs w:val="22"/>
        </w:rPr>
        <w:t xml:space="preserve"> in the </w:t>
      </w:r>
      <w:proofErr w:type="gramStart"/>
      <w:r w:rsidRPr="00DA7A0A">
        <w:rPr>
          <w:rFonts w:asciiTheme="minorHAnsi" w:hAnsiTheme="minorHAnsi"/>
          <w:sz w:val="22"/>
          <w:szCs w:val="22"/>
        </w:rPr>
        <w:t>above mention</w:t>
      </w:r>
      <w:r w:rsidR="00886C0A" w:rsidRPr="00DA7A0A">
        <w:rPr>
          <w:rFonts w:asciiTheme="minorHAnsi" w:hAnsiTheme="minorHAnsi"/>
          <w:sz w:val="22"/>
          <w:szCs w:val="22"/>
        </w:rPr>
        <w:t>ed</w:t>
      </w:r>
      <w:proofErr w:type="gramEnd"/>
      <w:r w:rsidRPr="00DA7A0A">
        <w:rPr>
          <w:rFonts w:asciiTheme="minorHAnsi" w:hAnsiTheme="minorHAnsi"/>
          <w:sz w:val="22"/>
          <w:szCs w:val="22"/>
        </w:rPr>
        <w:t xml:space="preserve"> product</w:t>
      </w:r>
      <w:r w:rsidR="00886C0A" w:rsidRPr="00DA7A0A">
        <w:rPr>
          <w:rFonts w:asciiTheme="minorHAnsi" w:hAnsiTheme="minorHAnsi"/>
          <w:sz w:val="22"/>
          <w:szCs w:val="22"/>
        </w:rPr>
        <w:t xml:space="preserve">s.  The substances are </w:t>
      </w:r>
      <w:r w:rsidRPr="00DA7A0A">
        <w:rPr>
          <w:rFonts w:asciiTheme="minorHAnsi" w:hAnsiTheme="minorHAnsi"/>
          <w:sz w:val="22"/>
          <w:szCs w:val="22"/>
        </w:rPr>
        <w:t>neither</w:t>
      </w:r>
      <w:r w:rsidR="00922860">
        <w:rPr>
          <w:rFonts w:asciiTheme="minorHAnsi" w:hAnsiTheme="minorHAnsi"/>
          <w:sz w:val="22"/>
          <w:szCs w:val="22"/>
        </w:rPr>
        <w:t xml:space="preserve"> intentionally </w:t>
      </w:r>
      <w:r w:rsidRPr="00DA7A0A">
        <w:rPr>
          <w:rFonts w:asciiTheme="minorHAnsi" w:hAnsiTheme="minorHAnsi"/>
          <w:sz w:val="22"/>
          <w:szCs w:val="22"/>
        </w:rPr>
        <w:t xml:space="preserve">included in our raw materials nor </w:t>
      </w:r>
      <w:r w:rsidR="00922860">
        <w:rPr>
          <w:rFonts w:asciiTheme="minorHAnsi" w:hAnsiTheme="minorHAnsi"/>
          <w:sz w:val="22"/>
          <w:szCs w:val="22"/>
        </w:rPr>
        <w:t xml:space="preserve">intentionally </w:t>
      </w:r>
      <w:r w:rsidRPr="00DA7A0A">
        <w:rPr>
          <w:rFonts w:asciiTheme="minorHAnsi" w:hAnsiTheme="minorHAnsi"/>
          <w:sz w:val="22"/>
          <w:szCs w:val="22"/>
        </w:rPr>
        <w:t>generated during production</w:t>
      </w:r>
      <w:r w:rsidR="00C46AAA" w:rsidRPr="00DA7A0A">
        <w:rPr>
          <w:rFonts w:asciiTheme="minorHAnsi" w:hAnsiTheme="minorHAnsi"/>
          <w:sz w:val="22"/>
          <w:szCs w:val="22"/>
        </w:rPr>
        <w:t xml:space="preserve">. </w:t>
      </w:r>
      <w:r w:rsidR="009E2841">
        <w:rPr>
          <w:rFonts w:asciiTheme="minorHAnsi" w:hAnsiTheme="minorHAnsi"/>
          <w:sz w:val="22"/>
          <w:szCs w:val="22"/>
        </w:rPr>
        <w:t xml:space="preserve"> </w:t>
      </w:r>
      <w:r w:rsidR="009E2841" w:rsidRPr="00C51713">
        <w:rPr>
          <w:rFonts w:asciiTheme="minorHAnsi" w:hAnsiTheme="minorHAnsi"/>
        </w:rPr>
        <w:t xml:space="preserve">If present at </w:t>
      </w:r>
      <w:r w:rsidR="009E2841" w:rsidRPr="001511DD">
        <w:rPr>
          <w:rFonts w:asciiTheme="minorHAnsi" w:hAnsiTheme="minorHAnsi"/>
          <w:b/>
          <w:i/>
        </w:rPr>
        <w:t>any detectable level</w:t>
      </w:r>
      <w:r w:rsidR="009E2841">
        <w:rPr>
          <w:rFonts w:asciiTheme="minorHAnsi" w:hAnsiTheme="minorHAnsi"/>
        </w:rPr>
        <w:t xml:space="preserve"> disclosure is made below:</w:t>
      </w:r>
      <w:r w:rsidR="009E2841" w:rsidRPr="00C51713">
        <w:rPr>
          <w:rFonts w:asciiTheme="minorHAnsi" w:hAnsiTheme="minorHAnsi"/>
        </w:rPr>
        <w:t xml:space="preserve">  </w:t>
      </w:r>
    </w:p>
    <w:p w14:paraId="5F786BD2" w14:textId="77777777" w:rsidR="009E2841" w:rsidRPr="00C51713" w:rsidRDefault="009E2841" w:rsidP="009E2841">
      <w:pPr>
        <w:spacing w:after="120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60"/>
        <w:gridCol w:w="2700"/>
        <w:gridCol w:w="3258"/>
      </w:tblGrid>
      <w:tr w:rsidR="009E2841" w:rsidRPr="00C51713" w14:paraId="156E8230" w14:textId="77777777" w:rsidTr="00313DF9"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D3A59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C51713">
              <w:rPr>
                <w:rFonts w:asciiTheme="minorHAnsi" w:hAnsiTheme="minorHAnsi"/>
                <w:b/>
                <w:sz w:val="24"/>
              </w:rPr>
              <w:t>Substance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420C1" w14:textId="77777777" w:rsidR="009E2841" w:rsidRPr="00C51713" w:rsidRDefault="009E2841" w:rsidP="00313DF9">
            <w:pPr>
              <w:spacing w:after="120"/>
              <w:jc w:val="center"/>
              <w:rPr>
                <w:rFonts w:asciiTheme="minorHAnsi" w:hAnsiTheme="minorHAnsi"/>
                <w:b/>
                <w:sz w:val="24"/>
              </w:rPr>
            </w:pPr>
            <w:r w:rsidRPr="00C51713">
              <w:rPr>
                <w:rFonts w:asciiTheme="minorHAnsi" w:hAnsiTheme="minorHAnsi"/>
                <w:b/>
                <w:sz w:val="24"/>
              </w:rPr>
              <w:t>CAS Number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95D55" w14:textId="77777777" w:rsidR="009E2841" w:rsidRPr="00C51713" w:rsidRDefault="009E2841" w:rsidP="00313DF9">
            <w:pPr>
              <w:spacing w:after="12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Percent w</w:t>
            </w:r>
            <w:r w:rsidRPr="00C51713">
              <w:rPr>
                <w:rFonts w:asciiTheme="minorHAnsi" w:hAnsiTheme="minorHAnsi"/>
                <w:b/>
                <w:sz w:val="24"/>
              </w:rPr>
              <w:t>eight</w:t>
            </w:r>
            <w:r>
              <w:rPr>
                <w:rFonts w:asciiTheme="minorHAnsi" w:hAnsiTheme="minorHAnsi"/>
                <w:b/>
                <w:sz w:val="24"/>
              </w:rPr>
              <w:t xml:space="preserve"> by weight (w/w) </w:t>
            </w:r>
          </w:p>
        </w:tc>
      </w:tr>
      <w:tr w:rsidR="009E2841" w:rsidRPr="00C51713" w14:paraId="0742C9DC" w14:textId="77777777" w:rsidTr="00313DF9">
        <w:tc>
          <w:tcPr>
            <w:tcW w:w="3060" w:type="dxa"/>
            <w:tcBorders>
              <w:left w:val="single" w:sz="4" w:space="0" w:color="auto"/>
            </w:tcBorders>
          </w:tcPr>
          <w:p w14:paraId="4B852C1A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EF9B1EB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5C2B615B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E2841" w:rsidRPr="00C51713" w14:paraId="2A2CCF12" w14:textId="77777777" w:rsidTr="00313DF9">
        <w:tc>
          <w:tcPr>
            <w:tcW w:w="3060" w:type="dxa"/>
            <w:tcBorders>
              <w:left w:val="single" w:sz="4" w:space="0" w:color="auto"/>
            </w:tcBorders>
          </w:tcPr>
          <w:p w14:paraId="2846C2AF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DA76B2C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5AC74848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E2841" w:rsidRPr="00C51713" w14:paraId="0C1CF104" w14:textId="77777777" w:rsidTr="00313DF9">
        <w:tc>
          <w:tcPr>
            <w:tcW w:w="3060" w:type="dxa"/>
            <w:tcBorders>
              <w:left w:val="single" w:sz="4" w:space="0" w:color="auto"/>
            </w:tcBorders>
          </w:tcPr>
          <w:p w14:paraId="1410A202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D23F09B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46D247E5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E2841" w:rsidRPr="00C51713" w14:paraId="73DE0581" w14:textId="77777777" w:rsidTr="00313DF9">
        <w:tc>
          <w:tcPr>
            <w:tcW w:w="3060" w:type="dxa"/>
            <w:tcBorders>
              <w:left w:val="single" w:sz="4" w:space="0" w:color="auto"/>
            </w:tcBorders>
          </w:tcPr>
          <w:p w14:paraId="4D56CB3E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5BFEA7C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7E934C2B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E2841" w:rsidRPr="00C51713" w14:paraId="0A9684E5" w14:textId="77777777" w:rsidTr="00313DF9">
        <w:tc>
          <w:tcPr>
            <w:tcW w:w="3060" w:type="dxa"/>
            <w:tcBorders>
              <w:left w:val="single" w:sz="4" w:space="0" w:color="auto"/>
            </w:tcBorders>
          </w:tcPr>
          <w:p w14:paraId="278617AE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E4744C0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6F257215" w14:textId="77777777" w:rsidR="009E2841" w:rsidRPr="00C51713" w:rsidRDefault="009E2841" w:rsidP="00313DF9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4B750302" w14:textId="77777777" w:rsidR="00886C0A" w:rsidRPr="00DA7A0A" w:rsidRDefault="00886C0A" w:rsidP="00C765DA">
      <w:pPr>
        <w:pStyle w:val="Default"/>
        <w:rPr>
          <w:rFonts w:asciiTheme="minorHAnsi" w:hAnsiTheme="minorHAnsi"/>
          <w:sz w:val="22"/>
          <w:szCs w:val="22"/>
        </w:rPr>
      </w:pPr>
    </w:p>
    <w:p w14:paraId="630137F2" w14:textId="77777777" w:rsidR="00886C0A" w:rsidRPr="00DA7A0A" w:rsidRDefault="00886C0A" w:rsidP="00886C0A">
      <w:pPr>
        <w:pStyle w:val="Default"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DA7A0A">
        <w:rPr>
          <w:rFonts w:asciiTheme="minorHAnsi" w:eastAsia="Arial Unicode MS" w:hAnsiTheme="minorHAnsi"/>
          <w:color w:val="000000" w:themeColor="text1"/>
          <w:sz w:val="22"/>
          <w:szCs w:val="22"/>
        </w:rPr>
        <w:t xml:space="preserve">Furthermore, the above products meet Chinese regulations called </w:t>
      </w:r>
      <w:hyperlink r:id="rId9" w:history="1">
        <w:r w:rsidRPr="00DA7A0A">
          <w:rPr>
            <w:rStyle w:val="Hyperlink"/>
            <w:rFonts w:asciiTheme="minorHAnsi" w:eastAsia="Arial Unicode MS" w:hAnsiTheme="minorHAnsi"/>
            <w:sz w:val="22"/>
            <w:szCs w:val="22"/>
          </w:rPr>
          <w:t>Management Methods for Controlling Pollution by Electronic Information Products</w:t>
        </w:r>
      </w:hyperlink>
      <w:r w:rsidRPr="00DA7A0A">
        <w:rPr>
          <w:rFonts w:asciiTheme="minorHAnsi" w:eastAsia="Arial Unicode MS" w:hAnsiTheme="minorHAnsi"/>
          <w:color w:val="000000" w:themeColor="text1"/>
          <w:sz w:val="22"/>
          <w:szCs w:val="22"/>
        </w:rPr>
        <w:t>, widely known as China RoHS</w:t>
      </w:r>
      <w:r w:rsidR="00C80400" w:rsidRPr="00DA7A0A">
        <w:rPr>
          <w:rFonts w:asciiTheme="minorHAnsi" w:eastAsia="Arial Unicode MS" w:hAnsiTheme="minorHAnsi"/>
          <w:color w:val="000000" w:themeColor="text1"/>
          <w:sz w:val="22"/>
          <w:szCs w:val="22"/>
        </w:rPr>
        <w:t xml:space="preserve"> 2</w:t>
      </w:r>
      <w:r w:rsidRPr="00DA7A0A">
        <w:rPr>
          <w:rFonts w:asciiTheme="minorHAnsi" w:eastAsia="Arial Unicode MS" w:hAnsiTheme="minorHAnsi"/>
          <w:color w:val="000000" w:themeColor="text1"/>
          <w:sz w:val="22"/>
          <w:szCs w:val="22"/>
        </w:rPr>
        <w:t xml:space="preserve">. The rules took effect March 1, 2007.  China RoHS </w:t>
      </w:r>
      <w:r w:rsidR="00C80400" w:rsidRPr="00DA7A0A">
        <w:rPr>
          <w:rFonts w:asciiTheme="minorHAnsi" w:eastAsia="Arial Unicode MS" w:hAnsiTheme="minorHAnsi"/>
          <w:color w:val="000000" w:themeColor="text1"/>
          <w:sz w:val="22"/>
          <w:szCs w:val="22"/>
        </w:rPr>
        <w:t xml:space="preserve">2 </w:t>
      </w:r>
      <w:r w:rsidRPr="00DA7A0A">
        <w:rPr>
          <w:rFonts w:asciiTheme="minorHAnsi" w:eastAsia="Arial Unicode MS" w:hAnsiTheme="minorHAnsi"/>
          <w:color w:val="000000" w:themeColor="text1"/>
          <w:sz w:val="22"/>
          <w:szCs w:val="22"/>
        </w:rPr>
        <w:t xml:space="preserve">regulates the same substances as EU RoHS above. </w:t>
      </w:r>
    </w:p>
    <w:p w14:paraId="40CC1F0C" w14:textId="77777777" w:rsidR="00E85977" w:rsidRDefault="00E85977" w:rsidP="00E85977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T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his disclosure is valid as of the effective date printed at the top of this document. </w:t>
      </w:r>
    </w:p>
    <w:p w14:paraId="71CFEAEB" w14:textId="77777777" w:rsidR="00895534" w:rsidRPr="00DA7A0A" w:rsidRDefault="00895534" w:rsidP="005356B1">
      <w:pPr>
        <w:spacing w:before="240"/>
        <w:rPr>
          <w:rFonts w:asciiTheme="minorHAnsi" w:hAnsiTheme="minorHAnsi" w:cs="Arial"/>
        </w:rPr>
      </w:pPr>
      <w:r w:rsidRPr="00DA7A0A">
        <w:rPr>
          <w:rFonts w:asciiTheme="minorHAnsi" w:hAnsiTheme="minorHAnsi" w:cs="Arial"/>
        </w:rPr>
        <w:t xml:space="preserve">Sincerely,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RPr="00DA7A0A" w14:paraId="159DD07B" w14:textId="77777777" w:rsidTr="00895534">
        <w:trPr>
          <w:trHeight w:val="286"/>
        </w:trPr>
        <w:tc>
          <w:tcPr>
            <w:tcW w:w="3774" w:type="dxa"/>
          </w:tcPr>
          <w:p w14:paraId="50743839" w14:textId="77777777" w:rsidR="00895534" w:rsidRPr="00DA7A0A" w:rsidRDefault="00895534" w:rsidP="008955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53B621" w14:textId="77777777" w:rsidR="00895534" w:rsidRPr="00DA7A0A" w:rsidRDefault="00895534" w:rsidP="00895534">
      <w:pPr>
        <w:spacing w:after="0" w:line="240" w:lineRule="auto"/>
        <w:rPr>
          <w:rFonts w:asciiTheme="minorHAnsi" w:hAnsiTheme="minorHAnsi" w:cs="Arial"/>
        </w:rPr>
      </w:pPr>
    </w:p>
    <w:p w14:paraId="407EF9B6" w14:textId="77777777" w:rsidR="00895534" w:rsidRPr="00DA7A0A" w:rsidRDefault="00895534" w:rsidP="00895534">
      <w:pPr>
        <w:spacing w:after="0" w:line="240" w:lineRule="auto"/>
        <w:rPr>
          <w:rFonts w:asciiTheme="minorHAnsi" w:hAnsiTheme="minorHAnsi" w:cs="Arial"/>
        </w:rPr>
      </w:pPr>
      <w:r w:rsidRPr="00DA7A0A">
        <w:rPr>
          <w:rFonts w:asciiTheme="minorHAnsi" w:hAnsiTheme="minorHAnsi" w:cs="Arial"/>
        </w:rPr>
        <w:t>&lt;Contact Name&gt;</w:t>
      </w:r>
    </w:p>
    <w:p w14:paraId="623EA045" w14:textId="77777777" w:rsidR="00895534" w:rsidRPr="00DA7A0A" w:rsidRDefault="00895534" w:rsidP="00895534">
      <w:pPr>
        <w:spacing w:after="0" w:line="240" w:lineRule="auto"/>
        <w:rPr>
          <w:rFonts w:asciiTheme="minorHAnsi" w:hAnsiTheme="minorHAnsi" w:cs="Arial"/>
        </w:rPr>
      </w:pPr>
      <w:r w:rsidRPr="00DA7A0A">
        <w:rPr>
          <w:rFonts w:asciiTheme="minorHAnsi" w:hAnsiTheme="minorHAnsi" w:cs="Arial"/>
        </w:rPr>
        <w:t xml:space="preserve">&lt;Title&gt; </w:t>
      </w:r>
    </w:p>
    <w:p w14:paraId="17975926" w14:textId="77777777" w:rsidR="00895534" w:rsidRPr="00DA7A0A" w:rsidRDefault="00895534" w:rsidP="00895534">
      <w:pPr>
        <w:spacing w:after="0" w:line="240" w:lineRule="auto"/>
        <w:rPr>
          <w:rFonts w:asciiTheme="minorHAnsi" w:hAnsiTheme="minorHAnsi" w:cs="Arial"/>
        </w:rPr>
      </w:pPr>
      <w:r w:rsidRPr="00DA7A0A">
        <w:rPr>
          <w:rFonts w:asciiTheme="minorHAnsi" w:hAnsiTheme="minorHAnsi" w:cs="Arial"/>
        </w:rPr>
        <w:t>&lt;Company&gt;</w:t>
      </w:r>
    </w:p>
    <w:p w14:paraId="2443D7BB" w14:textId="77777777" w:rsidR="00895534" w:rsidRPr="00DA7A0A" w:rsidRDefault="00895534" w:rsidP="00895534">
      <w:pPr>
        <w:rPr>
          <w:rFonts w:asciiTheme="minorHAnsi" w:hAnsiTheme="minorHAnsi" w:cs="Arial"/>
        </w:rPr>
      </w:pPr>
      <w:r w:rsidRPr="00DA7A0A">
        <w:rPr>
          <w:rFonts w:asciiTheme="minorHAnsi" w:hAnsiTheme="minorHAnsi" w:cs="Arial"/>
        </w:rPr>
        <w:t>&lt;</w:t>
      </w:r>
      <w:sdt>
        <w:sdtPr>
          <w:rPr>
            <w:rFonts w:asciiTheme="minorHAnsi" w:hAnsiTheme="minorHAnsi" w:cs="Arial"/>
          </w:rPr>
          <w:id w:val="40411525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7A0A">
            <w:rPr>
              <w:rFonts w:asciiTheme="minorHAnsi" w:hAnsiTheme="minorHAnsi" w:cs="Arial"/>
            </w:rPr>
            <w:t>Date Authorized</w:t>
          </w:r>
        </w:sdtContent>
      </w:sdt>
      <w:r w:rsidRPr="00DA7A0A">
        <w:rPr>
          <w:rFonts w:asciiTheme="minorHAnsi" w:hAnsiTheme="minorHAnsi" w:cs="Arial"/>
        </w:rPr>
        <w:t>&gt;</w:t>
      </w:r>
    </w:p>
    <w:sectPr w:rsidR="00895534" w:rsidRPr="00DA7A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DFD7" w14:textId="77777777" w:rsidR="00895534" w:rsidRDefault="00895534" w:rsidP="00895534">
      <w:pPr>
        <w:spacing w:after="0" w:line="240" w:lineRule="auto"/>
      </w:pPr>
      <w:r>
        <w:separator/>
      </w:r>
    </w:p>
  </w:endnote>
  <w:endnote w:type="continuationSeparator" w:id="0">
    <w:p w14:paraId="129DDE30" w14:textId="77777777" w:rsidR="00895534" w:rsidRDefault="0089553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17E9" w14:textId="77777777" w:rsidR="00895534" w:rsidRDefault="003E00A4" w:rsidP="00895534">
    <w:pPr>
      <w:pStyle w:val="Footer"/>
    </w:pPr>
    <w:r>
      <w:t>RoHS</w:t>
    </w:r>
    <w:r w:rsidR="008C67E0">
      <w:t xml:space="preserve"> Statement of Compliance</w:t>
    </w:r>
  </w:p>
  <w:p w14:paraId="1501142C" w14:textId="77777777" w:rsidR="00895534" w:rsidRDefault="00895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DB00" w14:textId="77777777" w:rsidR="00895534" w:rsidRDefault="00895534" w:rsidP="00895534">
      <w:pPr>
        <w:spacing w:after="0" w:line="240" w:lineRule="auto"/>
      </w:pPr>
      <w:r>
        <w:separator/>
      </w:r>
    </w:p>
  </w:footnote>
  <w:footnote w:type="continuationSeparator" w:id="0">
    <w:p w14:paraId="6E873EB1" w14:textId="77777777" w:rsidR="00895534" w:rsidRDefault="0089553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576"/>
    </w:tblGrid>
    <w:tr w:rsidR="00895534" w14:paraId="0A4BB0D9" w14:textId="77777777" w:rsidTr="00895534">
      <w:tc>
        <w:tcPr>
          <w:tcW w:w="9576" w:type="dxa"/>
        </w:tcPr>
        <w:p w14:paraId="34570AF2" w14:textId="77777777" w:rsidR="00895534" w:rsidRDefault="00895534" w:rsidP="003E00A4">
          <w:pPr>
            <w:pStyle w:val="Header"/>
          </w:pPr>
          <w:r>
            <w:t xml:space="preserve">Statement of Compliance </w:t>
          </w:r>
          <w:r w:rsidR="00257962">
            <w:t xml:space="preserve">with </w:t>
          </w:r>
          <w:r w:rsidR="003E00A4">
            <w:t>Restriction of Hazardous Substances</w:t>
          </w:r>
        </w:p>
      </w:tc>
    </w:tr>
  </w:tbl>
  <w:p w14:paraId="14CC1A86" w14:textId="77777777" w:rsidR="00895534" w:rsidRDefault="00895534" w:rsidP="00895534">
    <w:pPr>
      <w:pStyle w:val="Header"/>
    </w:pPr>
    <w:r>
      <w:t>Enter Company Letter Head/Header</w:t>
    </w:r>
  </w:p>
  <w:p w14:paraId="7522482A" w14:textId="77777777" w:rsidR="00895534" w:rsidRDefault="0089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EBF"/>
    <w:multiLevelType w:val="multilevel"/>
    <w:tmpl w:val="893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34"/>
    <w:rsid w:val="00094FB5"/>
    <w:rsid w:val="00257962"/>
    <w:rsid w:val="00332D64"/>
    <w:rsid w:val="003E00A4"/>
    <w:rsid w:val="00403B07"/>
    <w:rsid w:val="00442F0E"/>
    <w:rsid w:val="00464268"/>
    <w:rsid w:val="004822A0"/>
    <w:rsid w:val="00486478"/>
    <w:rsid w:val="0049347F"/>
    <w:rsid w:val="004C0DCC"/>
    <w:rsid w:val="00502951"/>
    <w:rsid w:val="005356B1"/>
    <w:rsid w:val="0063268E"/>
    <w:rsid w:val="006A13E1"/>
    <w:rsid w:val="00835898"/>
    <w:rsid w:val="008364D1"/>
    <w:rsid w:val="00886C0A"/>
    <w:rsid w:val="0089051F"/>
    <w:rsid w:val="00895534"/>
    <w:rsid w:val="008C67E0"/>
    <w:rsid w:val="008C731A"/>
    <w:rsid w:val="00922860"/>
    <w:rsid w:val="0094483B"/>
    <w:rsid w:val="00986D80"/>
    <w:rsid w:val="009E2841"/>
    <w:rsid w:val="00A061E3"/>
    <w:rsid w:val="00B43BB2"/>
    <w:rsid w:val="00B73FCF"/>
    <w:rsid w:val="00B80F53"/>
    <w:rsid w:val="00C46AAA"/>
    <w:rsid w:val="00C765DA"/>
    <w:rsid w:val="00C80400"/>
    <w:rsid w:val="00D56492"/>
    <w:rsid w:val="00D63F37"/>
    <w:rsid w:val="00DA7A0A"/>
    <w:rsid w:val="00DB2CFA"/>
    <w:rsid w:val="00E55633"/>
    <w:rsid w:val="00E85977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8ADE37"/>
  <w15:docId w15:val="{770B461A-F806-4DF0-8BEC-59348D9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5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3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3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63F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04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rohs-compliance-and-guidanc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celex:32011L00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nufacturingindustryadvisor.com/wp-content/uploads/sites/11/2016/01/China-RoHS-2-Regulation-Final-Foley-Format-ENG-clean2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8B2-2A6B-4614-92CC-53FEDA747DA7}"/>
      </w:docPartPr>
      <w:docPartBody>
        <w:p w:rsidR="00334483" w:rsidRDefault="002B7A78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78"/>
    <w:rsid w:val="002B7A78"/>
    <w:rsid w:val="003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3E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Henn, Bernard</cp:lastModifiedBy>
  <cp:revision>24</cp:revision>
  <dcterms:created xsi:type="dcterms:W3CDTF">2017-11-01T20:02:00Z</dcterms:created>
  <dcterms:modified xsi:type="dcterms:W3CDTF">2021-08-13T18:44:00Z</dcterms:modified>
</cp:coreProperties>
</file>